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Fiber optic cabling shall be OCC or Draka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“Caution Fiber” tags shall be installed at all locations where fiber optic cabling is visible entering a room or outside vault.  Use 3M Scotchlite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E95717"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B425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B425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5308F"/>
    <w:rsid w:val="001670DA"/>
    <w:rsid w:val="0018413A"/>
    <w:rsid w:val="00190F7B"/>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736A"/>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286494-5901-4A17-A2CE-ED373889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1253</Words>
  <Characters>6704</Characters>
  <Application>Microsoft Office Word</Application>
  <DocSecurity>0</DocSecurity>
  <Lines>130</Lines>
  <Paragraphs>82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2013-11-25T22:01:00Z</dcterms:created>
  <dcterms:modified xsi:type="dcterms:W3CDTF">2015-06-14T11:05:00Z</dcterms:modified>
  <cp:version>2</cp:version>
</cp:coreProperties>
</file>